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E9" w:rsidRPr="007736E9" w:rsidRDefault="007736E9" w:rsidP="007736E9">
      <w:pPr>
        <w:shd w:val="clear" w:color="auto" w:fill="5D5D5D"/>
        <w:spacing w:after="0" w:line="280" w:lineRule="atLeast"/>
        <w:outlineLvl w:val="0"/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</w:pPr>
      <w:r w:rsidRPr="007736E9"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  <w:t>Политик</w:t>
      </w:r>
      <w:proofErr w:type="gramStart"/>
      <w:r w:rsidRPr="007736E9"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  <w:t xml:space="preserve">а </w:t>
      </w:r>
      <w:r w:rsidR="006D6214" w:rsidRPr="006D6214"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  <w:t>ООО</w:t>
      </w:r>
      <w:proofErr w:type="gramEnd"/>
      <w:r w:rsidR="006D6214" w:rsidRPr="006D6214"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  <w:t xml:space="preserve"> «Фонтанка ФЕСТ»</w:t>
      </w:r>
      <w:r w:rsidR="006D6214"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  <w:t xml:space="preserve"> </w:t>
      </w:r>
      <w:r w:rsidRPr="007736E9">
        <w:rPr>
          <w:rFonts w:ascii="Roboto Slab" w:eastAsia="Times New Roman" w:hAnsi="Roboto Slab" w:cs="Times New Roman"/>
          <w:b/>
          <w:bCs/>
          <w:color w:val="FFFFFF"/>
          <w:kern w:val="36"/>
          <w:sz w:val="21"/>
          <w:szCs w:val="21"/>
          <w:lang w:eastAsia="ru-RU"/>
        </w:rPr>
        <w:t>в отношении обработки персональных данных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1. Общие положения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1.1. Настоящая Политика в отношении обработки персональных данных (далее – Политика) подготовлена в соответствии с Федеральным законом от 27 июля 2006 г. N 152-ФЗ "О персональных данных" и действует в отношении всех персональных данных, которые </w:t>
      </w:r>
      <w:r w:rsidR="006D6214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ООО «Фонтанка ФЕСТ»</w:t>
      </w:r>
      <w:r w:rsidR="006D6214"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</w:t>
      </w: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(далее – Компания) может получить от субъектов персональных данных.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1.2. Политика распространяется на персональные данные, полученные как до, так и после подписания настоящей Политики.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2. Состав обрабатываемых персональных данных и категории субъектов персональных данных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2.1. Сведениями, составляющими персональные данные, в Компании является любая информация, относящаяся к прямо или косвенно определенному или определяемому физическому лицу (субъекту персональных данных),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2.2. Компания обрабатывает персональные данные следующих категорий субъектов персональных данных: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физические лица, состоящие в трудовых отношениях  с </w:t>
      </w:r>
      <w:r w:rsidR="006D6214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ООО «Фонтанка ФЕСТ»</w:t>
      </w: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, а также бывшие сотрудники; 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клиенты и контрагенты (физические лица);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представители/работники клиентов и контрагентов (юридических лиц);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должностные лица государственных органов и местного самоуправления, организаций и предприятий, участники правонарушений и преступлений, участники судебных дел, судьи, прокуроры, представители участников, адвокаты и т.п., ставшими героями журналистских материалов;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пользователи (читатели) сетевых </w:t>
      </w:r>
      <w:r w:rsidR="006D6214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ресурсов ООО «Фонтанка ФЕСТ»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3. Правовые основания обработки персональных данных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3.1. Компания осуществляет обработку персональных данных субъектов, руководствуясь: Конституцией Российской Федерации, ст.ст. 86-90 Трудового кодекса РФ, статьей 6 (пункт 8 ч.1) Федерального закона от 27 июля 2006 г. N 152-ФЗ "О персональных данных", ст.ст. 18-22 Федерального закона от 27 июля 2006 г. № </w:t>
      </w:r>
      <w:r w:rsidR="006D6214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152-ФЗ "О персональных данных".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4. Цели обработки персональных данных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4.1. Компания обрабатывает персональные данные субъектов персональных данных в следующих целях: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осуществления профессиональной деятельности журналиста и законной деятельности средств массовой информации;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осуществления деятельности по поиску, получению и распространению массовой информации; 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осуществления издательской деятельности и сотрудничеству с органами власти и органами местного самоуправления, организациями, предприятиями, учреждениями, гражданами по вопросам производства и выпуска средств массовой информации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5. Принципы и условия обработки персональных данных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5.1. Обработка персональных данных в Компании осуществляется на основе принципов: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законности и справедливости целей и способов обработки персональных данных, соответствия целей обработки персональных данных целям, заранее определенным и заявленным при сборе персональных данных, а также полномочиям Компании;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соответствия объема и характера обрабатываемых персональных данных, способов обработки персональных данных целям обработки персональных данных;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достоверности персональных данных, их достаточности для целей обработки, недопустимости обработки персональных данных, избыточных по отношению к целям, заявленным при сборе персональных данных;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недопустимости объединения созданных для несовместимых между собой целей баз данных, содержащих персональные данные;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хранения персональных данных в форме, позволяющей определить субъекта персональных данных, не дольше, чем этого требуют цели их обработки;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lastRenderedPageBreak/>
        <w:t>уничтожения по достижении целей обработки персональных данных и в случае утраты необходимости в их достижении.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5.2. Обработка персональных данных осуществляется на основании условий, определенных законодательством Российской Федерации.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6. Обеспечение безопасности персональных данных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6.1. При обработке персональных данных, Компания как оператор персональных данных принимает необходимые правовые, организационные и технические меры 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6.2. В целях координации действий по организации обработки персональных данных (в том числе за их безопасность) в Компании назначены ответственные лица.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b/>
          <w:bCs/>
          <w:color w:val="000000"/>
          <w:sz w:val="17"/>
          <w:lang w:eastAsia="ru-RU"/>
        </w:rPr>
        <w:t>7. Заключительные положения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7.1. Настоящая Политика подлежит изменению, дополнению в случае появления новых законодательных актов Российской Федерации, в том числе специальных нормативных актов по обработке и защите персональных данных.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7.2. </w:t>
      </w:r>
      <w:proofErr w:type="gramStart"/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Контроль за</w:t>
      </w:r>
      <w:proofErr w:type="gramEnd"/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исполнением требований настоящей Политики осуществляется лицом, ответственным за организацию обработки персональных данных в Компании.</w:t>
      </w:r>
    </w:p>
    <w:p w:rsidR="007736E9" w:rsidRPr="007736E9" w:rsidRDefault="007736E9" w:rsidP="007736E9">
      <w:pPr>
        <w:shd w:val="clear" w:color="auto" w:fill="FFFFFF"/>
        <w:spacing w:before="200"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7736E9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7.3. Лица, виновные в нарушении норм, регулирующих получение, обработку и защиту персональных данных работника, установленных действующим законодательством Российской Федерации и настоящей Политикой, несут ответственность, предусмотренную законодательством Российской Федерации.</w:t>
      </w:r>
    </w:p>
    <w:p w:rsidR="00515BEE" w:rsidRDefault="006D6214"/>
    <w:sectPr w:rsidR="00515BEE" w:rsidSect="00672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Slab">
    <w:panose1 w:val="00000000000000000000"/>
    <w:charset w:val="CC"/>
    <w:family w:val="auto"/>
    <w:pitch w:val="variable"/>
    <w:sig w:usb0="200002FF" w:usb1="0000005B" w:usb2="0000002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736E9"/>
    <w:rsid w:val="00030CAA"/>
    <w:rsid w:val="00672987"/>
    <w:rsid w:val="006D6214"/>
    <w:rsid w:val="007736E9"/>
    <w:rsid w:val="00BC5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87"/>
  </w:style>
  <w:style w:type="paragraph" w:styleId="1">
    <w:name w:val="heading 1"/>
    <w:basedOn w:val="a"/>
    <w:link w:val="10"/>
    <w:uiPriority w:val="9"/>
    <w:qFormat/>
    <w:rsid w:val="0077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t-p">
    <w:name w:val="stat-p"/>
    <w:basedOn w:val="a"/>
    <w:rsid w:val="0077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736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ajur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Poteyeva</dc:creator>
  <cp:lastModifiedBy>Poteyeva</cp:lastModifiedBy>
  <cp:revision>1</cp:revision>
  <dcterms:created xsi:type="dcterms:W3CDTF">2025-04-23T09:51:00Z</dcterms:created>
  <dcterms:modified xsi:type="dcterms:W3CDTF">2025-04-23T10:36:00Z</dcterms:modified>
</cp:coreProperties>
</file>